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616"/>
        <w:gridCol w:w="4380"/>
      </w:tblGrid>
      <w:tr w:rsidR="00200E8D" w:rsidTr="00200E8D">
        <w:tc>
          <w:tcPr>
            <w:tcW w:w="5000" w:type="pct"/>
            <w:gridSpan w:val="2"/>
          </w:tcPr>
          <w:p w:rsidR="00200E8D" w:rsidRDefault="00200E8D">
            <w:r>
              <w:t>9.-OTROS</w:t>
            </w:r>
          </w:p>
        </w:tc>
      </w:tr>
      <w:tr w:rsidR="00200E8D" w:rsidRPr="00200E8D" w:rsidTr="00200E8D">
        <w:tc>
          <w:tcPr>
            <w:tcW w:w="2500" w:type="pct"/>
          </w:tcPr>
          <w:p w:rsidR="00200E8D" w:rsidRDefault="00200E8D">
            <w:r w:rsidRPr="00200E8D">
              <w:drawing>
                <wp:inline distT="0" distB="0" distL="0" distR="0" wp14:anchorId="1D9AE23A" wp14:editId="56371B61">
                  <wp:extent cx="4639641" cy="4445463"/>
                  <wp:effectExtent l="0" t="0" r="8890" b="0"/>
                  <wp:docPr id="7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90" t="6256" r="27076"/>
                          <a:stretch/>
                        </pic:blipFill>
                        <pic:spPr>
                          <a:xfrm>
                            <a:off x="0" y="0"/>
                            <a:ext cx="4639641" cy="4445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200E8D" w:rsidRDefault="00200E8D" w:rsidP="00200E8D">
            <w:pPr>
              <w:jc w:val="center"/>
            </w:pPr>
            <w:r>
              <w:t xml:space="preserve">Planta de </w:t>
            </w:r>
            <w:proofErr w:type="spellStart"/>
            <w:r>
              <w:t>floculante</w:t>
            </w:r>
            <w:proofErr w:type="spellEnd"/>
          </w:p>
          <w:p w:rsidR="00200E8D" w:rsidRPr="00200E8D" w:rsidRDefault="00200E8D" w:rsidP="00200E8D">
            <w:pPr>
              <w:rPr>
                <w:rFonts w:ascii="Arial" w:hAnsi="Arial"/>
                <w:b/>
                <w:i/>
                <w:sz w:val="20"/>
                <w:lang w:val="es-CL"/>
              </w:rPr>
            </w:pPr>
            <w:r w:rsidRPr="00200E8D">
              <w:rPr>
                <w:rFonts w:ascii="Arial" w:hAnsi="Arial"/>
                <w:b/>
                <w:i/>
                <w:sz w:val="20"/>
                <w:lang w:val="es-CL"/>
              </w:rPr>
              <w:t>Planta Floculante Compacta RUDO RP-2500</w:t>
            </w:r>
          </w:p>
          <w:p w:rsidR="00200E8D" w:rsidRPr="00200E8D" w:rsidRDefault="00200E8D" w:rsidP="00200E8D">
            <w:pPr>
              <w:rPr>
                <w:rFonts w:ascii="Arial" w:hAnsi="Arial"/>
                <w:b/>
                <w:i/>
                <w:sz w:val="20"/>
                <w:lang w:val="es-CL"/>
              </w:rPr>
            </w:pPr>
            <w:r w:rsidRPr="00200E8D">
              <w:rPr>
                <w:rFonts w:ascii="Arial" w:hAnsi="Arial"/>
                <w:i/>
                <w:sz w:val="20"/>
                <w:lang w:val="es-CL"/>
              </w:rPr>
              <w:t xml:space="preserve">Capacidad </w:t>
            </w:r>
            <w:r>
              <w:rPr>
                <w:rFonts w:ascii="Arial" w:hAnsi="Arial"/>
                <w:i/>
                <w:sz w:val="20"/>
                <w:lang w:val="es-CL"/>
              </w:rPr>
              <w:t xml:space="preserve">2,5 a </w:t>
            </w:r>
            <w:r w:rsidRPr="00200E8D">
              <w:rPr>
                <w:rFonts w:ascii="Arial" w:hAnsi="Arial"/>
                <w:i/>
                <w:sz w:val="20"/>
                <w:lang w:val="es-CL"/>
              </w:rPr>
              <w:t>3,4 kg/h</w:t>
            </w:r>
            <w:r w:rsidRPr="00200E8D">
              <w:rPr>
                <w:rFonts w:ascii="Arial" w:hAnsi="Arial"/>
                <w:i/>
                <w:sz w:val="20"/>
                <w:lang w:val="es-CL"/>
              </w:rPr>
              <w:tab/>
            </w:r>
          </w:p>
          <w:p w:rsidR="00200E8D" w:rsidRPr="00200E8D" w:rsidRDefault="00200E8D" w:rsidP="00200E8D">
            <w:pPr>
              <w:rPr>
                <w:rFonts w:ascii="Arial" w:hAnsi="Arial"/>
                <w:i/>
                <w:sz w:val="20"/>
                <w:lang w:val="es-CL"/>
              </w:rPr>
            </w:pPr>
            <w:r w:rsidRPr="00200E8D">
              <w:rPr>
                <w:rFonts w:ascii="Arial" w:hAnsi="Arial"/>
                <w:i/>
                <w:sz w:val="20"/>
                <w:lang w:val="es-CL"/>
              </w:rPr>
              <w:t>Equipado con: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Tolva de almacenamiento 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Alimentador de tornillo </w:t>
            </w:r>
          </w:p>
          <w:p w:rsidR="00200E8D" w:rsidRP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proofErr w:type="spellStart"/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Eductor</w:t>
            </w:r>
            <w:proofErr w:type="spellEnd"/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 y cajón de humectación en Acero inoxidable 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Cono mezclador agua fresca + floculante.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Estanque de preparación </w:t>
            </w:r>
          </w:p>
          <w:p w:rsidR="00200E8D" w:rsidRP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Agitador en acero inoxidable 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Electroválvula descarga estanque 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Estanque de consumo </w:t>
            </w:r>
          </w:p>
          <w:p w:rsidR="00200E8D" w:rsidRP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Bomba dosificadora </w:t>
            </w:r>
          </w:p>
          <w:p w:rsidR="00200E8D" w:rsidRP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proofErr w:type="spellStart"/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Manifold</w:t>
            </w:r>
            <w:proofErr w:type="spellEnd"/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 de ingreso y salida bombas.</w:t>
            </w:r>
          </w:p>
          <w:p w:rsidR="00200E8D" w:rsidRP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Bomba de alimentación de agua </w:t>
            </w:r>
          </w:p>
          <w:p w:rsidR="00200E8D" w:rsidRP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Bomba de dilución 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Mezclador estático </w:t>
            </w:r>
          </w:p>
          <w:p w:rsidR="00200E8D" w:rsidRP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Válvulas de corte 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proofErr w:type="spellStart"/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Flujómetros</w:t>
            </w:r>
            <w:proofErr w:type="spellEnd"/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 4-20 </w:t>
            </w:r>
            <w:proofErr w:type="spellStart"/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mA</w:t>
            </w:r>
            <w:proofErr w:type="spellEnd"/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 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Escala de acceso y barandas laterales 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Placas de identificación </w:t>
            </w:r>
          </w:p>
          <w:p w:rsidR="00200E8D" w:rsidRP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Sistema de Control con controlador 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Programación.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Unidad HMI 4,3” LCD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Touch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Screen</w:t>
            </w:r>
            <w:proofErr w:type="spellEnd"/>
            <w:r w:rsidRPr="002A6B59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 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Ingeniería</w:t>
            </w:r>
          </w:p>
          <w:p w:rsidR="00200E8D" w:rsidRP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Manuales de </w:t>
            </w: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Operación y </w:t>
            </w:r>
            <w:r w:rsidRPr="00200E8D"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Mantención</w:t>
            </w:r>
          </w:p>
        </w:tc>
      </w:tr>
      <w:tr w:rsidR="00200E8D" w:rsidRPr="00200E8D" w:rsidTr="00200E8D">
        <w:trPr>
          <w:trHeight w:val="4385"/>
        </w:trPr>
        <w:tc>
          <w:tcPr>
            <w:tcW w:w="2500" w:type="pct"/>
          </w:tcPr>
          <w:p w:rsidR="00200E8D" w:rsidRDefault="00200E8D">
            <w:r w:rsidRPr="00200E8D">
              <w:rPr>
                <w:noProof/>
              </w:rPr>
              <w:lastRenderedPageBreak/>
              <w:drawing>
                <wp:inline distT="0" distB="0" distL="0" distR="0">
                  <wp:extent cx="5324475" cy="4972050"/>
                  <wp:effectExtent l="0" t="0" r="9525" b="0"/>
                  <wp:docPr id="1" name="Imagen 1" descr="D:\RDI 2020\PROYECTO ESTANDARIZACION\9.-OTROS\9.2.-HOMOGENEIZADOR\Homogeneizador Ren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RDI 2020\PROYECTO ESTANDARIZACION\9.-OTROS\9.2.-HOMOGENEIZADOR\Homogeneizador Rende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67" r="11625"/>
                          <a:stretch/>
                        </pic:blipFill>
                        <pic:spPr bwMode="auto">
                          <a:xfrm>
                            <a:off x="0" y="0"/>
                            <a:ext cx="5324475" cy="497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200E8D" w:rsidRDefault="00200E8D" w:rsidP="00200E8D">
            <w:pPr>
              <w:jc w:val="center"/>
            </w:pPr>
            <w:proofErr w:type="spellStart"/>
            <w:r>
              <w:t>Homogeneizador</w:t>
            </w:r>
            <w:proofErr w:type="spellEnd"/>
            <w:r>
              <w:t xml:space="preserve"> de </w:t>
            </w:r>
            <w:proofErr w:type="spellStart"/>
            <w:r>
              <w:t>polvo</w:t>
            </w:r>
            <w:proofErr w:type="spellEnd"/>
          </w:p>
          <w:p w:rsidR="00200E8D" w:rsidRPr="00200E8D" w:rsidRDefault="00200E8D" w:rsidP="00200E8D">
            <w:pPr>
              <w:rPr>
                <w:rFonts w:ascii="Arial" w:hAnsi="Arial"/>
                <w:b/>
                <w:i/>
                <w:sz w:val="20"/>
                <w:lang w:val="es-CL"/>
              </w:rPr>
            </w:pPr>
            <w:r w:rsidRPr="00200E8D">
              <w:rPr>
                <w:rFonts w:ascii="Arial" w:hAnsi="Arial"/>
                <w:i/>
                <w:sz w:val="20"/>
                <w:lang w:val="es-CL"/>
              </w:rPr>
              <w:t xml:space="preserve">Capacidad </w:t>
            </w:r>
            <w:r>
              <w:rPr>
                <w:rFonts w:ascii="Arial" w:hAnsi="Arial"/>
                <w:i/>
                <w:sz w:val="20"/>
                <w:lang w:val="es-CL"/>
              </w:rPr>
              <w:t xml:space="preserve">hasta </w:t>
            </w:r>
            <w:r w:rsidRPr="00200E8D">
              <w:rPr>
                <w:rFonts w:ascii="Arial" w:hAnsi="Arial"/>
                <w:i/>
                <w:sz w:val="20"/>
                <w:lang w:val="es-CL"/>
              </w:rPr>
              <w:t>250 kg/</w:t>
            </w:r>
            <w:proofErr w:type="spellStart"/>
            <w:r w:rsidRPr="00200E8D">
              <w:rPr>
                <w:rFonts w:ascii="Arial" w:hAnsi="Arial"/>
                <w:i/>
                <w:sz w:val="20"/>
                <w:lang w:val="es-CL"/>
              </w:rPr>
              <w:t>batch</w:t>
            </w:r>
            <w:proofErr w:type="spellEnd"/>
            <w:r w:rsidRPr="00200E8D">
              <w:rPr>
                <w:rFonts w:ascii="Arial" w:hAnsi="Arial"/>
                <w:i/>
                <w:sz w:val="20"/>
                <w:lang w:val="es-CL"/>
              </w:rPr>
              <w:tab/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Manto de </w:t>
            </w: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300 a </w:t>
            </w: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500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lt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 de volumen total construido en Acero inoxidable 316L.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Escotillas superiores para carga manual de polvos.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Descarga inferior con válvula de mariposa SS 6”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Soportes con rodamiento de cabeza partida.</w:t>
            </w:r>
          </w:p>
          <w:p w:rsidR="00200E8D" w:rsidRDefault="00200E8D" w:rsidP="00200E8D">
            <w:p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</w:p>
          <w:p w:rsidR="00200E8D" w:rsidRPr="00200E8D" w:rsidRDefault="00200E8D" w:rsidP="00200E8D">
            <w:p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sz w:val="20"/>
                <w:szCs w:val="24"/>
                <w:lang w:val="es-ES"/>
              </w:rPr>
            </w:pPr>
            <w:r w:rsidRPr="00200E8D">
              <w:rPr>
                <w:rFonts w:ascii="Arial" w:hAnsi="Arial" w:cs="Arial"/>
                <w:b/>
                <w:i/>
                <w:iCs/>
                <w:sz w:val="20"/>
                <w:szCs w:val="24"/>
                <w:lang w:val="es-ES"/>
              </w:rPr>
              <w:t>Opcionales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Estructura de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soportación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 en ASTM A36 galvanizado.</w:t>
            </w:r>
          </w:p>
          <w:p w:rsidR="00200E8D" w:rsidRPr="000614EB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Escalera, plataforma y barandas para acceso de operador en carga de polvo.</w:t>
            </w:r>
          </w:p>
          <w:p w:rsidR="00200E8D" w:rsidRPr="00510D52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510D52">
              <w:rPr>
                <w:rFonts w:ascii="Arial" w:hAnsi="Arial" w:cs="Arial"/>
                <w:i/>
                <w:iCs/>
                <w:sz w:val="20"/>
                <w:szCs w:val="24"/>
              </w:rPr>
              <w:t>Motor 2,2 kW 380 V IP 55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Montaje directo en estructura.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 xml:space="preserve">Acoplamiento elástico a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Motoreductor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.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Botonera partir-parar.</w:t>
            </w:r>
          </w:p>
          <w:p w:rsid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Detención de emergencia.</w:t>
            </w:r>
          </w:p>
          <w:p w:rsidR="00200E8D" w:rsidRPr="00200E8D" w:rsidRDefault="00200E8D" w:rsidP="00200E8D">
            <w:pPr>
              <w:numPr>
                <w:ilvl w:val="0"/>
                <w:numId w:val="1"/>
              </w:numPr>
              <w:tabs>
                <w:tab w:val="left" w:pos="0"/>
                <w:tab w:val="left" w:pos="175"/>
              </w:tabs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iCs/>
                <w:sz w:val="20"/>
                <w:szCs w:val="24"/>
                <w:lang w:val="es-ES"/>
              </w:rPr>
              <w:t>Luces piloto.</w:t>
            </w:r>
          </w:p>
        </w:tc>
      </w:tr>
    </w:tbl>
    <w:p w:rsidR="004C686E" w:rsidRPr="00200E8D" w:rsidRDefault="004C686E">
      <w:pPr>
        <w:rPr>
          <w:lang w:val="es-CL"/>
        </w:rPr>
      </w:pPr>
      <w:bookmarkStart w:id="0" w:name="_GoBack"/>
      <w:bookmarkEnd w:id="0"/>
    </w:p>
    <w:sectPr w:rsidR="004C686E" w:rsidRPr="00200E8D" w:rsidSect="00200E8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F0691"/>
    <w:multiLevelType w:val="hybridMultilevel"/>
    <w:tmpl w:val="826E4D1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8ED"/>
    <w:rsid w:val="00200E8D"/>
    <w:rsid w:val="004C686E"/>
    <w:rsid w:val="00BB38ED"/>
    <w:rsid w:val="00F2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440BA5-BB6A-4F16-B208-B8FAC21D4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00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2</cp:revision>
  <dcterms:created xsi:type="dcterms:W3CDTF">2021-10-13T14:12:00Z</dcterms:created>
  <dcterms:modified xsi:type="dcterms:W3CDTF">2021-10-13T14:27:00Z</dcterms:modified>
</cp:coreProperties>
</file>